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A0451">
      <w:pPr>
        <w:adjustRightInd w:val="0"/>
        <w:spacing w:line="500" w:lineRule="exact"/>
        <w:jc w:val="center"/>
        <w:rPr>
          <w:rFonts w:hint="default" w:ascii="Nimbus Roman No9 L" w:hAnsi="Nimbus Roman No9 L" w:eastAsia="方正小标宋_GBK" w:cs="Nimbus Roman No9 L"/>
          <w:sz w:val="36"/>
          <w:szCs w:val="36"/>
        </w:rPr>
      </w:pPr>
      <w:bookmarkStart w:id="0" w:name="_GoBack"/>
      <w:bookmarkEnd w:id="0"/>
      <w:r>
        <w:rPr>
          <w:rFonts w:hint="default" w:ascii="Times New Roman" w:hAnsi="Times New Roman" w:eastAsia="方正小标宋_GBK" w:cs="Nimbus Roman No9 L"/>
          <w:sz w:val="36"/>
          <w:szCs w:val="36"/>
          <w:lang w:val="en"/>
        </w:rPr>
        <w:t>202</w:t>
      </w:r>
      <w:r>
        <w:rPr>
          <w:rFonts w:hint="eastAsia" w:eastAsia="方正小标宋_GBK" w:cs="Nimbus Roman No9 L"/>
          <w:sz w:val="36"/>
          <w:szCs w:val="36"/>
          <w:lang w:val="en-US" w:eastAsia="zh-CN"/>
        </w:rPr>
        <w:t>5</w:t>
      </w:r>
      <w:r>
        <w:rPr>
          <w:rFonts w:hint="default" w:ascii="Nimbus Roman No9 L" w:hAnsi="Nimbus Roman No9 L" w:eastAsia="方正小标宋_GBK" w:cs="Nimbus Roman No9 L"/>
          <w:sz w:val="36"/>
          <w:szCs w:val="36"/>
        </w:rPr>
        <w:t>年度江西广播电视奖</w:t>
      </w:r>
      <w:r>
        <w:rPr>
          <w:rFonts w:hint="eastAsia" w:ascii="Nimbus Roman No9 L" w:hAnsi="Nimbus Roman No9 L" w:eastAsia="方正小标宋_GBK" w:cs="Nimbus Roman No9 L"/>
          <w:sz w:val="36"/>
          <w:szCs w:val="36"/>
          <w:lang w:eastAsia="zh-CN"/>
        </w:rPr>
        <w:t>——</w:t>
      </w:r>
      <w:r>
        <w:rPr>
          <w:rFonts w:hint="default" w:ascii="Nimbus Roman No9 L" w:hAnsi="Nimbus Roman No9 L" w:eastAsia="方正小标宋_GBK" w:cs="Nimbus Roman No9 L"/>
          <w:sz w:val="36"/>
          <w:szCs w:val="36"/>
        </w:rPr>
        <w:t>优秀电视文艺节目参评表</w:t>
      </w:r>
    </w:p>
    <w:p w14:paraId="6C94F27B">
      <w:pPr>
        <w:spacing w:line="600" w:lineRule="exact"/>
        <w:jc w:val="both"/>
        <w:rPr>
          <w:rFonts w:hint="default" w:ascii="Nimbus Roman No9 L" w:hAnsi="Nimbus Roman No9 L" w:eastAsia="黑体" w:cs="Nimbus Roman No9 L"/>
          <w:szCs w:val="32"/>
        </w:rPr>
      </w:pPr>
    </w:p>
    <w:tbl>
      <w:tblPr>
        <w:tblStyle w:val="6"/>
        <w:tblW w:w="9031" w:type="dxa"/>
        <w:tblInd w:w="-2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4"/>
        <w:gridCol w:w="2323"/>
        <w:gridCol w:w="2275"/>
        <w:gridCol w:w="2239"/>
      </w:tblGrid>
      <w:tr w14:paraId="31F78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trPr>
        <w:tc>
          <w:tcPr>
            <w:tcW w:w="2194" w:type="dxa"/>
            <w:noWrap w:val="0"/>
            <w:vAlign w:val="center"/>
          </w:tcPr>
          <w:p w14:paraId="00A50FA3">
            <w:pPr>
              <w:spacing w:line="400" w:lineRule="exact"/>
              <w:jc w:val="center"/>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节目名称</w:t>
            </w:r>
          </w:p>
        </w:tc>
        <w:tc>
          <w:tcPr>
            <w:tcW w:w="6837" w:type="dxa"/>
            <w:gridSpan w:val="3"/>
            <w:noWrap w:val="0"/>
            <w:vAlign w:val="center"/>
          </w:tcPr>
          <w:p w14:paraId="7741A9F4">
            <w:pPr>
              <w:keepNext w:val="0"/>
              <w:keepLines w:val="0"/>
              <w:widowControl/>
              <w:suppressLineNumbers w:val="0"/>
              <w:jc w:val="center"/>
              <w:rPr>
                <w:rFonts w:hint="default" w:ascii="Nimbus Roman No9 L" w:hAnsi="Nimbus Roman No9 L" w:eastAsia="仿宋_GB2312" w:cs="Nimbus Roman No9 L"/>
                <w:szCs w:val="32"/>
                <w:lang w:val="en-US"/>
              </w:rPr>
            </w:pPr>
            <w:r>
              <w:rPr>
                <w:rFonts w:hint="eastAsia" w:ascii="仿宋" w:hAnsi="仿宋" w:eastAsia="仿宋" w:cs="仿宋"/>
                <w:color w:val="000000"/>
                <w:kern w:val="0"/>
                <w:sz w:val="28"/>
                <w:szCs w:val="28"/>
                <w:lang w:val="en-US" w:eastAsia="zh-CN" w:bidi="ar"/>
              </w:rPr>
              <w:t>南昌市2024年度“三风”榜样人物发布会</w:t>
            </w:r>
          </w:p>
        </w:tc>
      </w:tr>
      <w:tr w14:paraId="48D63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194" w:type="dxa"/>
            <w:noWrap w:val="0"/>
            <w:vAlign w:val="center"/>
          </w:tcPr>
          <w:p w14:paraId="4D971A88">
            <w:pPr>
              <w:spacing w:line="400" w:lineRule="exact"/>
              <w:jc w:val="center"/>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单位</w:t>
            </w:r>
          </w:p>
        </w:tc>
        <w:tc>
          <w:tcPr>
            <w:tcW w:w="6837" w:type="dxa"/>
            <w:gridSpan w:val="3"/>
            <w:noWrap w:val="0"/>
            <w:vAlign w:val="center"/>
          </w:tcPr>
          <w:p w14:paraId="7EE67F51">
            <w:pPr>
              <w:spacing w:line="400" w:lineRule="exact"/>
              <w:jc w:val="center"/>
              <w:rPr>
                <w:rFonts w:hint="default" w:ascii="Nimbus Roman No9 L" w:hAnsi="Nimbus Roman No9 L" w:eastAsia="仿宋_GB2312" w:cs="Nimbus Roman No9 L"/>
                <w:szCs w:val="32"/>
                <w:lang w:val="en-US" w:eastAsia="zh-CN"/>
              </w:rPr>
            </w:pPr>
            <w:r>
              <w:rPr>
                <w:rFonts w:hint="eastAsia" w:ascii="仿宋" w:hAnsi="仿宋" w:eastAsia="仿宋" w:cs="仿宋"/>
                <w:sz w:val="28"/>
                <w:szCs w:val="28"/>
                <w:lang w:val="en-US" w:eastAsia="zh-CN"/>
              </w:rPr>
              <w:t>南昌市广播电视台</w:t>
            </w:r>
          </w:p>
        </w:tc>
      </w:tr>
      <w:tr w14:paraId="3C7A1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2194" w:type="dxa"/>
            <w:noWrap w:val="0"/>
            <w:vAlign w:val="center"/>
          </w:tcPr>
          <w:p w14:paraId="4307178A">
            <w:pPr>
              <w:spacing w:line="400" w:lineRule="exact"/>
              <w:jc w:val="center"/>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参评类别</w:t>
            </w:r>
          </w:p>
        </w:tc>
        <w:tc>
          <w:tcPr>
            <w:tcW w:w="2323" w:type="dxa"/>
            <w:noWrap w:val="0"/>
            <w:vAlign w:val="center"/>
          </w:tcPr>
          <w:p w14:paraId="7A9048C9">
            <w:pPr>
              <w:keepNext w:val="0"/>
              <w:keepLines w:val="0"/>
              <w:widowControl/>
              <w:suppressLineNumbers w:val="0"/>
              <w:jc w:val="center"/>
              <w:rPr>
                <w:rFonts w:hint="default" w:ascii="Nimbus Roman No9 L" w:hAnsi="Nimbus Roman No9 L" w:eastAsia="仿宋_GB2312" w:cs="Nimbus Roman No9 L"/>
                <w:szCs w:val="32"/>
              </w:rPr>
            </w:pPr>
            <w:r>
              <w:rPr>
                <w:rFonts w:hint="default" w:ascii="仿宋" w:hAnsi="仿宋" w:eastAsia="仿宋" w:cs="仿宋"/>
                <w:color w:val="000000"/>
                <w:kern w:val="0"/>
                <w:sz w:val="28"/>
                <w:szCs w:val="28"/>
                <w:lang w:val="en-US" w:eastAsia="zh-CN" w:bidi="ar"/>
              </w:rPr>
              <w:t>电视综艺节目</w:t>
            </w:r>
          </w:p>
        </w:tc>
        <w:tc>
          <w:tcPr>
            <w:tcW w:w="2275" w:type="dxa"/>
            <w:noWrap w:val="0"/>
            <w:vAlign w:val="center"/>
          </w:tcPr>
          <w:p w14:paraId="2ADFF7CE">
            <w:pPr>
              <w:spacing w:line="400" w:lineRule="exact"/>
              <w:jc w:val="center"/>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时长</w:t>
            </w:r>
          </w:p>
        </w:tc>
        <w:tc>
          <w:tcPr>
            <w:tcW w:w="2239" w:type="dxa"/>
            <w:noWrap w:val="0"/>
            <w:vAlign w:val="center"/>
          </w:tcPr>
          <w:p w14:paraId="706D756B">
            <w:pPr>
              <w:keepNext w:val="0"/>
              <w:keepLines w:val="0"/>
              <w:widowControl/>
              <w:suppressLineNumbers w:val="0"/>
              <w:jc w:val="center"/>
              <w:rPr>
                <w:rFonts w:hint="default" w:ascii="Nimbus Roman No9 L" w:hAnsi="Nimbus Roman No9 L" w:eastAsia="仿宋_GB2312" w:cs="Nimbus Roman No9 L"/>
                <w:szCs w:val="32"/>
                <w:lang w:val="en-US" w:eastAsia="zh-CN"/>
              </w:rPr>
            </w:pPr>
            <w:r>
              <w:rPr>
                <w:rFonts w:hint="eastAsia" w:ascii="仿宋" w:hAnsi="仿宋" w:eastAsia="仿宋" w:cs="仿宋"/>
                <w:color w:val="000000"/>
                <w:kern w:val="0"/>
                <w:sz w:val="28"/>
                <w:szCs w:val="28"/>
                <w:lang w:val="en-US" w:eastAsia="zh-CN" w:bidi="ar"/>
              </w:rPr>
              <w:t>98分钟</w:t>
            </w:r>
          </w:p>
        </w:tc>
      </w:tr>
      <w:tr w14:paraId="1CE2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2194" w:type="dxa"/>
            <w:noWrap w:val="0"/>
            <w:vAlign w:val="center"/>
          </w:tcPr>
          <w:p w14:paraId="1BA5FFB5">
            <w:pPr>
              <w:spacing w:line="400" w:lineRule="exact"/>
              <w:jc w:val="center"/>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播出日期</w:t>
            </w:r>
          </w:p>
        </w:tc>
        <w:tc>
          <w:tcPr>
            <w:tcW w:w="2323" w:type="dxa"/>
            <w:noWrap w:val="0"/>
            <w:vAlign w:val="center"/>
          </w:tcPr>
          <w:p w14:paraId="7DA3495A">
            <w:pPr>
              <w:keepNext w:val="0"/>
              <w:keepLines w:val="0"/>
              <w:widowControl/>
              <w:suppressLineNumbers w:val="0"/>
              <w:jc w:val="center"/>
              <w:rPr>
                <w:rFonts w:hint="default" w:ascii="宋体" w:hAnsi="宋体" w:eastAsia="宋体" w:cs="宋体"/>
                <w:szCs w:val="32"/>
                <w:lang w:val="en-US" w:eastAsia="zh-CN"/>
              </w:rPr>
            </w:pPr>
            <w:r>
              <w:rPr>
                <w:rFonts w:hint="eastAsia" w:ascii="仿宋" w:hAnsi="仿宋" w:eastAsia="仿宋" w:cs="仿宋"/>
                <w:color w:val="000000"/>
                <w:kern w:val="0"/>
                <w:sz w:val="28"/>
                <w:szCs w:val="28"/>
                <w:lang w:val="en-US" w:eastAsia="zh-CN" w:bidi="ar"/>
              </w:rPr>
              <w:t>2025年1月17日</w:t>
            </w:r>
          </w:p>
        </w:tc>
        <w:tc>
          <w:tcPr>
            <w:tcW w:w="2275" w:type="dxa"/>
            <w:noWrap w:val="0"/>
            <w:vAlign w:val="center"/>
          </w:tcPr>
          <w:p w14:paraId="06C3FF8D">
            <w:pPr>
              <w:spacing w:line="400" w:lineRule="exact"/>
              <w:jc w:val="center"/>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播出频道、</w:t>
            </w:r>
          </w:p>
          <w:p w14:paraId="5337A9C2">
            <w:pPr>
              <w:spacing w:line="400" w:lineRule="exact"/>
              <w:jc w:val="center"/>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时段</w:t>
            </w:r>
          </w:p>
        </w:tc>
        <w:tc>
          <w:tcPr>
            <w:tcW w:w="2239" w:type="dxa"/>
            <w:noWrap w:val="0"/>
            <w:vAlign w:val="center"/>
          </w:tcPr>
          <w:p w14:paraId="7B427200">
            <w:pPr>
              <w:keepNext w:val="0"/>
              <w:keepLines w:val="0"/>
              <w:widowControl/>
              <w:suppressLineNumbers w:val="0"/>
              <w:jc w:val="center"/>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南昌广播电视台新闻综合频道、都市频道20:00</w:t>
            </w:r>
          </w:p>
        </w:tc>
      </w:tr>
      <w:tr w14:paraId="03611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rPr>
        <w:tc>
          <w:tcPr>
            <w:tcW w:w="2194" w:type="dxa"/>
            <w:noWrap w:val="0"/>
            <w:vAlign w:val="center"/>
          </w:tcPr>
          <w:p w14:paraId="44A81AC1">
            <w:pPr>
              <w:spacing w:line="400" w:lineRule="exact"/>
              <w:jc w:val="center"/>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联系人</w:t>
            </w:r>
          </w:p>
        </w:tc>
        <w:tc>
          <w:tcPr>
            <w:tcW w:w="2323" w:type="dxa"/>
            <w:tcBorders>
              <w:bottom w:val="single" w:color="auto" w:sz="4" w:space="0"/>
            </w:tcBorders>
            <w:noWrap w:val="0"/>
            <w:vAlign w:val="center"/>
          </w:tcPr>
          <w:p w14:paraId="1FAAB263">
            <w:pPr>
              <w:keepNext w:val="0"/>
              <w:keepLines w:val="0"/>
              <w:widowControl/>
              <w:suppressLineNumbers w:val="0"/>
              <w:jc w:val="center"/>
              <w:rPr>
                <w:rFonts w:hint="default" w:ascii="Nimbus Roman No9 L" w:hAnsi="Nimbus Roman No9 L" w:eastAsia="仿宋_GB2312" w:cs="Nimbus Roman No9 L"/>
                <w:szCs w:val="32"/>
              </w:rPr>
            </w:pPr>
            <w:r>
              <w:rPr>
                <w:rFonts w:hint="eastAsia" w:ascii="仿宋" w:hAnsi="仿宋" w:eastAsia="仿宋" w:cs="仿宋"/>
                <w:color w:val="000000"/>
                <w:kern w:val="0"/>
                <w:sz w:val="28"/>
                <w:szCs w:val="28"/>
                <w:lang w:val="en-US" w:eastAsia="zh-CN" w:bidi="ar"/>
              </w:rPr>
              <w:t>严小铖</w:t>
            </w:r>
          </w:p>
        </w:tc>
        <w:tc>
          <w:tcPr>
            <w:tcW w:w="2275" w:type="dxa"/>
            <w:tcBorders>
              <w:bottom w:val="single" w:color="auto" w:sz="4" w:space="0"/>
            </w:tcBorders>
            <w:noWrap w:val="0"/>
            <w:vAlign w:val="center"/>
          </w:tcPr>
          <w:p w14:paraId="10789DCB">
            <w:pPr>
              <w:spacing w:line="400" w:lineRule="exact"/>
              <w:jc w:val="center"/>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联系电话</w:t>
            </w:r>
          </w:p>
        </w:tc>
        <w:tc>
          <w:tcPr>
            <w:tcW w:w="2239" w:type="dxa"/>
            <w:tcBorders>
              <w:bottom w:val="single" w:color="auto" w:sz="4" w:space="0"/>
            </w:tcBorders>
            <w:shd w:val="clear" w:color="auto" w:fill="auto"/>
            <w:noWrap w:val="0"/>
            <w:vAlign w:val="top"/>
          </w:tcPr>
          <w:p w14:paraId="3A2FD3EC">
            <w:pPr>
              <w:keepNext w:val="0"/>
              <w:keepLines w:val="0"/>
              <w:widowControl/>
              <w:suppressLineNumbers w:val="0"/>
              <w:jc w:val="center"/>
              <w:rPr>
                <w:rFonts w:hint="default" w:ascii="宋体" w:hAnsi="宋体" w:eastAsia="宋体" w:cs="宋体"/>
                <w:b w:val="0"/>
                <w:bCs w:val="0"/>
                <w:kern w:val="2"/>
                <w:sz w:val="28"/>
                <w:szCs w:val="28"/>
                <w:vertAlign w:val="baseline"/>
                <w:lang w:val="en-US" w:eastAsia="zh-CN" w:bidi="ar-SA"/>
              </w:rPr>
            </w:pPr>
            <w:r>
              <w:rPr>
                <w:rFonts w:hint="eastAsia" w:ascii="仿宋" w:hAnsi="仿宋" w:eastAsia="仿宋" w:cs="仿宋"/>
                <w:color w:val="000000"/>
                <w:kern w:val="0"/>
                <w:sz w:val="28"/>
                <w:szCs w:val="28"/>
                <w:lang w:val="en-US" w:eastAsia="zh-CN" w:bidi="ar"/>
              </w:rPr>
              <w:t>15970494298</w:t>
            </w:r>
          </w:p>
        </w:tc>
      </w:tr>
      <w:tr w14:paraId="1856D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2194" w:type="dxa"/>
            <w:tcBorders>
              <w:right w:val="single" w:color="auto" w:sz="4" w:space="0"/>
            </w:tcBorders>
            <w:noWrap w:val="0"/>
            <w:vAlign w:val="center"/>
          </w:tcPr>
          <w:p w14:paraId="510C2D9A">
            <w:pPr>
              <w:spacing w:line="400" w:lineRule="exact"/>
              <w:jc w:val="center"/>
              <w:rPr>
                <w:rFonts w:hint="default" w:ascii="Nimbus Roman No9 L" w:hAnsi="Nimbus Roman No9 L" w:eastAsia="仿宋_GB2312" w:cs="Nimbus Roman No9 L"/>
                <w:strike/>
                <w:szCs w:val="32"/>
              </w:rPr>
            </w:pPr>
            <w:r>
              <w:rPr>
                <w:rFonts w:hint="default" w:ascii="Nimbus Roman No9 L" w:hAnsi="Nimbus Roman No9 L" w:eastAsia="仿宋_GB2312" w:cs="Nimbus Roman No9 L"/>
                <w:szCs w:val="32"/>
              </w:rPr>
              <w:t>主创人员</w:t>
            </w:r>
          </w:p>
        </w:tc>
        <w:tc>
          <w:tcPr>
            <w:tcW w:w="6837"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14:paraId="66207A58">
            <w:pPr>
              <w:keepNext w:val="0"/>
              <w:keepLines w:val="0"/>
              <w:widowControl/>
              <w:suppressLineNumbers w:val="0"/>
              <w:jc w:val="left"/>
              <w:rPr>
                <w:rFonts w:hint="default" w:ascii="Nimbus Roman No9 L" w:hAnsi="Nimbus Roman No9 L" w:eastAsia="仿宋_GB2312" w:cs="Nimbus Roman No9 L"/>
                <w:kern w:val="2"/>
                <w:sz w:val="32"/>
                <w:szCs w:val="32"/>
                <w:lang w:val="en-US" w:eastAsia="zh-CN" w:bidi="ar-SA"/>
              </w:rPr>
            </w:pPr>
            <w:r>
              <w:rPr>
                <w:rFonts w:hint="eastAsia" w:ascii="仿宋" w:hAnsi="仿宋" w:eastAsia="仿宋" w:cs="仿宋"/>
                <w:sz w:val="28"/>
                <w:szCs w:val="28"/>
                <w:lang w:val="en-US" w:eastAsia="zh-CN"/>
              </w:rPr>
              <w:t>集体（李良生</w:t>
            </w:r>
            <w:r>
              <w:rPr>
                <w:rFonts w:hint="eastAsia" w:ascii="仿宋" w:hAnsi="仿宋" w:eastAsia="仿宋" w:cs="仿宋"/>
                <w:color w:val="000000"/>
                <w:kern w:val="0"/>
                <w:sz w:val="28"/>
                <w:szCs w:val="28"/>
                <w:lang w:val="en-US" w:eastAsia="zh-CN"/>
              </w:rPr>
              <w:t>、王庆、李天雄、江南、熊志峰、张雪川、万莛钰、王珺、付燕飞、严小铖、万佳佳、刘维、刘植晨、邓雪颖、曹迁迁、姜力琨、盛夏、</w:t>
            </w:r>
            <w:r>
              <w:rPr>
                <w:rFonts w:hint="eastAsia" w:ascii="仿宋" w:hAnsi="仿宋" w:eastAsia="仿宋" w:cs="仿宋"/>
                <w:color w:val="000000"/>
                <w:kern w:val="0"/>
                <w:sz w:val="28"/>
                <w:szCs w:val="28"/>
                <w:lang w:val="en-US" w:eastAsia="zh-CN" w:bidi="ar"/>
              </w:rPr>
              <w:t>董加</w:t>
            </w:r>
            <w:r>
              <w:rPr>
                <w:rFonts w:hint="eastAsia" w:ascii="仿宋" w:hAnsi="仿宋" w:eastAsia="仿宋" w:cs="仿宋"/>
                <w:color w:val="000000"/>
                <w:kern w:val="0"/>
                <w:sz w:val="28"/>
                <w:szCs w:val="28"/>
                <w:lang w:val="en-US" w:eastAsia="zh-CN"/>
              </w:rPr>
              <w:t>）</w:t>
            </w:r>
          </w:p>
        </w:tc>
      </w:tr>
      <w:tr w14:paraId="5F98B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7" w:hRule="atLeast"/>
        </w:trPr>
        <w:tc>
          <w:tcPr>
            <w:tcW w:w="9031" w:type="dxa"/>
            <w:gridSpan w:val="4"/>
            <w:noWrap w:val="0"/>
            <w:vAlign w:val="center"/>
          </w:tcPr>
          <w:p w14:paraId="33EA3DE7">
            <w:pPr>
              <w:spacing w:line="400" w:lineRule="exact"/>
              <w:rPr>
                <w:rFonts w:hint="default" w:ascii="Nimbus Roman No9 L" w:hAnsi="Nimbus Roman No9 L" w:eastAsia="仿宋_GB2312" w:cs="Nimbus Roman No9 L"/>
                <w:szCs w:val="32"/>
              </w:rPr>
            </w:pPr>
            <w:r>
              <w:rPr>
                <w:rFonts w:hint="eastAsia" w:ascii="仿宋" w:hAnsi="仿宋" w:eastAsia="仿宋" w:cs="仿宋"/>
                <w:color w:val="000000"/>
                <w:kern w:val="0"/>
                <w:sz w:val="28"/>
                <w:szCs w:val="28"/>
                <w:lang w:val="en-US" w:eastAsia="zh-CN" w:bidi="ar"/>
              </w:rPr>
              <w:t>作品简介（可另附页）</w:t>
            </w:r>
            <w:r>
              <w:rPr>
                <w:rFonts w:hint="default" w:ascii="仿宋" w:hAnsi="仿宋" w:eastAsia="仿宋" w:cs="仿宋"/>
                <w:color w:val="000000"/>
                <w:kern w:val="0"/>
                <w:sz w:val="28"/>
                <w:szCs w:val="28"/>
                <w:lang w:val="en-US" w:eastAsia="zh-CN" w:bidi="ar"/>
              </w:rPr>
              <w:t xml:space="preserve">  </w:t>
            </w:r>
            <w:r>
              <w:rPr>
                <w:rFonts w:hint="eastAsia" w:ascii="仿宋" w:hAnsi="仿宋" w:eastAsia="仿宋" w:cs="仿宋"/>
                <w:color w:val="000000"/>
                <w:kern w:val="0"/>
                <w:sz w:val="28"/>
                <w:szCs w:val="28"/>
                <w:lang w:val="en-US" w:eastAsia="zh-CN" w:bidi="ar"/>
              </w:rPr>
              <w:t>见附件</w:t>
            </w:r>
            <w:r>
              <w:rPr>
                <w:rFonts w:hint="default" w:ascii="仿宋" w:hAnsi="仿宋" w:eastAsia="仿宋" w:cs="仿宋"/>
                <w:color w:val="000000"/>
                <w:kern w:val="0"/>
                <w:sz w:val="28"/>
                <w:szCs w:val="28"/>
                <w:lang w:val="en-US" w:eastAsia="zh-CN" w:bidi="ar"/>
              </w:rPr>
              <w:t xml:space="preserve">  </w:t>
            </w:r>
            <w:r>
              <w:rPr>
                <w:rFonts w:hint="default" w:ascii="Nimbus Roman No9 L" w:hAnsi="Nimbus Roman No9 L" w:eastAsia="仿宋_GB2312" w:cs="Nimbus Roman No9 L"/>
                <w:szCs w:val="32"/>
              </w:rPr>
              <w:t xml:space="preserve">                </w:t>
            </w:r>
          </w:p>
        </w:tc>
      </w:tr>
      <w:tr w14:paraId="45EB0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5" w:hRule="atLeast"/>
        </w:trPr>
        <w:tc>
          <w:tcPr>
            <w:tcW w:w="9031" w:type="dxa"/>
            <w:gridSpan w:val="4"/>
            <w:noWrap w:val="0"/>
            <w:vAlign w:val="center"/>
          </w:tcPr>
          <w:p w14:paraId="178ED27F">
            <w:pPr>
              <w:spacing w:line="400" w:lineRule="exact"/>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送评单位意见：</w:t>
            </w:r>
          </w:p>
          <w:p w14:paraId="5B7986C1">
            <w:pPr>
              <w:spacing w:line="400" w:lineRule="exact"/>
              <w:rPr>
                <w:rFonts w:hint="default" w:ascii="Nimbus Roman No9 L" w:hAnsi="Nimbus Roman No9 L" w:eastAsia="仿宋_GB2312" w:cs="Nimbus Roman No9 L"/>
                <w:szCs w:val="32"/>
              </w:rPr>
            </w:pPr>
          </w:p>
          <w:p w14:paraId="6E1B026B">
            <w:pPr>
              <w:spacing w:line="400" w:lineRule="exact"/>
              <w:rPr>
                <w:rFonts w:hint="default" w:ascii="Nimbus Roman No9 L" w:hAnsi="Nimbus Roman No9 L" w:eastAsia="仿宋_GB2312" w:cs="Nimbus Roman No9 L"/>
                <w:szCs w:val="32"/>
              </w:rPr>
            </w:pPr>
          </w:p>
          <w:p w14:paraId="6B6FBB82">
            <w:pPr>
              <w:spacing w:line="400" w:lineRule="exact"/>
              <w:ind w:firstLine="594" w:firstLineChars="200"/>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 xml:space="preserve">单位负责人签名：                     单位盖章：  </w:t>
            </w:r>
          </w:p>
          <w:p w14:paraId="6BA7B33C">
            <w:pPr>
              <w:spacing w:line="400" w:lineRule="exact"/>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 xml:space="preserve">                                     </w:t>
            </w:r>
          </w:p>
          <w:p w14:paraId="27DE7286">
            <w:pPr>
              <w:spacing w:line="400" w:lineRule="exact"/>
              <w:ind w:firstLine="5940" w:firstLineChars="2000"/>
              <w:rPr>
                <w:rFonts w:hint="default" w:ascii="Nimbus Roman No9 L" w:hAnsi="Nimbus Roman No9 L" w:eastAsia="仿宋_GB2312" w:cs="Nimbus Roman No9 L"/>
                <w:szCs w:val="32"/>
              </w:rPr>
            </w:pPr>
            <w:r>
              <w:rPr>
                <w:rFonts w:hint="default" w:ascii="Nimbus Roman No9 L" w:hAnsi="Nimbus Roman No9 L" w:eastAsia="仿宋_GB2312" w:cs="Nimbus Roman No9 L"/>
                <w:szCs w:val="32"/>
              </w:rPr>
              <w:t xml:space="preserve">年   </w:t>
            </w:r>
            <w:r>
              <w:rPr>
                <w:rFonts w:hint="eastAsia" w:ascii="Nimbus Roman No9 L" w:hAnsi="Nimbus Roman No9 L" w:eastAsia="仿宋_GB2312" w:cs="Nimbus Roman No9 L"/>
                <w:szCs w:val="32"/>
                <w:lang w:val="en-US" w:eastAsia="zh-CN"/>
              </w:rPr>
              <w:t xml:space="preserve"> </w:t>
            </w:r>
            <w:r>
              <w:rPr>
                <w:rFonts w:hint="default" w:ascii="Nimbus Roman No9 L" w:hAnsi="Nimbus Roman No9 L" w:eastAsia="仿宋_GB2312" w:cs="Nimbus Roman No9 L"/>
                <w:szCs w:val="32"/>
              </w:rPr>
              <w:t xml:space="preserve">月 </w:t>
            </w:r>
            <w:r>
              <w:rPr>
                <w:rFonts w:hint="eastAsia" w:ascii="Nimbus Roman No9 L" w:hAnsi="Nimbus Roman No9 L" w:eastAsia="仿宋_GB2312" w:cs="Nimbus Roman No9 L"/>
                <w:szCs w:val="32"/>
                <w:lang w:val="en-US" w:eastAsia="zh-CN"/>
              </w:rPr>
              <w:t xml:space="preserve"> </w:t>
            </w:r>
            <w:r>
              <w:rPr>
                <w:rFonts w:hint="default" w:ascii="Nimbus Roman No9 L" w:hAnsi="Nimbus Roman No9 L" w:eastAsia="仿宋_GB2312" w:cs="Nimbus Roman No9 L"/>
                <w:szCs w:val="32"/>
              </w:rPr>
              <w:t xml:space="preserve">  日  </w:t>
            </w:r>
          </w:p>
        </w:tc>
      </w:tr>
    </w:tbl>
    <w:p w14:paraId="5D42BE82">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p>
    <w:p w14:paraId="74E49027">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黑体" w:hAnsi="黑体" w:eastAsia="黑体" w:cs="黑体"/>
          <w:b w:val="0"/>
          <w:bCs w:val="0"/>
          <w:color w:val="000000"/>
          <w:kern w:val="0"/>
          <w:sz w:val="32"/>
          <w:szCs w:val="32"/>
          <w:lang w:val="en-US" w:eastAsia="zh-CN" w:bidi="ar"/>
        </w:rPr>
        <w:sectPr>
          <w:headerReference r:id="rId3" w:type="default"/>
          <w:footerReference r:id="rId4" w:type="default"/>
          <w:pgSz w:w="11906" w:h="16838"/>
          <w:pgMar w:top="1440" w:right="1797" w:bottom="1440" w:left="1797" w:header="851" w:footer="1417" w:gutter="0"/>
          <w:cols w:space="0" w:num="1"/>
          <w:rtlGutter w:val="0"/>
          <w:docGrid w:type="linesAndChars" w:linePitch="312" w:charSpace="-4740"/>
        </w:sectPr>
      </w:pPr>
    </w:p>
    <w:p w14:paraId="5F818EA3">
      <w:pPr>
        <w:spacing w:after="156" w:afterLines="50" w:line="600" w:lineRule="exact"/>
        <w:rPr>
          <w:rFonts w:hint="eastAsia" w:ascii="楷体" w:hAnsi="楷体" w:eastAsia="楷体" w:cs="方正小标宋简体"/>
          <w:color w:val="000000"/>
          <w:spacing w:val="0"/>
          <w:kern w:val="2"/>
          <w:sz w:val="32"/>
          <w:szCs w:val="32"/>
          <w:lang w:eastAsia="zh-CN"/>
        </w:rPr>
      </w:pPr>
      <w:r>
        <w:rPr>
          <w:rFonts w:hint="eastAsia" w:ascii="楷体" w:hAnsi="楷体" w:eastAsia="楷体" w:cs="方正小标宋简体"/>
          <w:color w:val="000000"/>
          <w:spacing w:val="0"/>
          <w:kern w:val="2"/>
          <w:sz w:val="32"/>
          <w:szCs w:val="32"/>
          <w:lang w:eastAsia="zh-CN"/>
        </w:rPr>
        <w:t>作品二维码</w:t>
      </w:r>
    </w:p>
    <w:p w14:paraId="768D50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pacing w:val="0"/>
          <w:w w:val="100"/>
          <w:kern w:val="2"/>
          <w:sz w:val="28"/>
          <w:szCs w:val="28"/>
          <w:lang w:val="en-US" w:eastAsia="zh-CN"/>
        </w:rPr>
      </w:pPr>
    </w:p>
    <w:p w14:paraId="46180C9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参评类别：电视综艺节目</w:t>
      </w:r>
    </w:p>
    <w:p w14:paraId="3B402BB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 w:hAnsi="仿宋" w:eastAsia="仿宋" w:cs="仿宋"/>
          <w:b w:val="0"/>
          <w:bCs w:val="0"/>
          <w:spacing w:val="0"/>
          <w:kern w:val="2"/>
          <w:sz w:val="28"/>
          <w:szCs w:val="28"/>
          <w:lang w:val="en-US" w:eastAsia="zh-CN"/>
        </w:rPr>
      </w:pPr>
      <w:r>
        <w:rPr>
          <w:rFonts w:hint="eastAsia" w:ascii="仿宋" w:hAnsi="仿宋" w:eastAsia="仿宋" w:cs="仿宋"/>
          <w:b w:val="0"/>
          <w:bCs w:val="0"/>
          <w:spacing w:val="0"/>
          <w:kern w:val="2"/>
          <w:sz w:val="28"/>
          <w:szCs w:val="28"/>
          <w:lang w:val="en-US" w:eastAsia="zh-CN"/>
        </w:rPr>
        <w:t>节目名称：</w:t>
      </w:r>
      <w:r>
        <w:rPr>
          <w:rFonts w:hint="eastAsia" w:ascii="仿宋" w:hAnsi="仿宋" w:eastAsia="仿宋" w:cs="仿宋"/>
          <w:color w:val="000000"/>
          <w:kern w:val="0"/>
          <w:sz w:val="28"/>
          <w:szCs w:val="28"/>
          <w:lang w:val="en-US" w:eastAsia="zh-CN" w:bidi="ar"/>
        </w:rPr>
        <w:t>南昌市2024年度“三风”榜样人物发布会</w:t>
      </w:r>
    </w:p>
    <w:p w14:paraId="3F5DB307">
      <w:pPr>
        <w:rPr>
          <w:rFonts w:hint="eastAsia" w:ascii="宋体" w:hAnsi="宋体" w:eastAsia="宋体" w:cs="宋体"/>
          <w:sz w:val="24"/>
          <w:szCs w:val="24"/>
        </w:rPr>
      </w:pPr>
    </w:p>
    <w:p w14:paraId="2165DCAD">
      <w:pPr>
        <w:keepNext w:val="0"/>
        <w:keepLines w:val="0"/>
        <w:widowControl/>
        <w:suppressLineNumbers w:val="0"/>
        <w:jc w:val="center"/>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br w:type="textWrapping"/>
      </w:r>
      <w:r>
        <w:rPr>
          <w:rFonts w:hint="default" w:ascii="黑体" w:hAnsi="黑体" w:eastAsia="黑体" w:cs="黑体"/>
          <w:sz w:val="32"/>
          <w:szCs w:val="32"/>
          <w:lang w:val="en-US" w:eastAsia="zh-CN"/>
        </w:rPr>
        <w:drawing>
          <wp:inline distT="0" distB="0" distL="114300" distR="114300">
            <wp:extent cx="1992630" cy="1992630"/>
            <wp:effectExtent l="0" t="0" r="7620" b="7620"/>
            <wp:docPr id="4" name="图片 4" descr="微信图片_20260126160420_68_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微信图片_20260126160420_68_36"/>
                    <pic:cNvPicPr>
                      <a:picLocks noChangeAspect="1"/>
                    </pic:cNvPicPr>
                  </pic:nvPicPr>
                  <pic:blipFill>
                    <a:blip r:embed="rId6"/>
                    <a:stretch>
                      <a:fillRect/>
                    </a:stretch>
                  </pic:blipFill>
                  <pic:spPr>
                    <a:xfrm>
                      <a:off x="0" y="0"/>
                      <a:ext cx="1992630" cy="1992630"/>
                    </a:xfrm>
                    <a:prstGeom prst="rect">
                      <a:avLst/>
                    </a:prstGeom>
                  </pic:spPr>
                </pic:pic>
              </a:graphicData>
            </a:graphic>
          </wp:inline>
        </w:drawing>
      </w:r>
    </w:p>
    <w:p w14:paraId="37F43D21">
      <w:pPr>
        <w:keepNext w:val="0"/>
        <w:keepLines w:val="0"/>
        <w:pageBreakBefore w:val="0"/>
        <w:widowControl/>
        <w:suppressLineNumbers w:val="0"/>
        <w:kinsoku/>
        <w:wordWrap/>
        <w:overflowPunct/>
        <w:topLinePunct w:val="0"/>
        <w:autoSpaceDE/>
        <w:autoSpaceDN/>
        <w:bidi w:val="0"/>
        <w:adjustRightInd/>
        <w:snapToGrid/>
        <w:spacing w:line="640" w:lineRule="exact"/>
        <w:jc w:val="both"/>
        <w:textAlignment w:val="auto"/>
        <w:rPr>
          <w:rFonts w:hint="eastAsia" w:ascii="黑体" w:hAnsi="黑体" w:eastAsia="黑体" w:cs="黑体"/>
          <w:b w:val="0"/>
          <w:bCs w:val="0"/>
          <w:color w:val="000000"/>
          <w:kern w:val="0"/>
          <w:sz w:val="32"/>
          <w:szCs w:val="32"/>
          <w:lang w:val="en-US" w:eastAsia="zh-CN" w:bidi="ar"/>
        </w:rPr>
        <w:sectPr>
          <w:pgSz w:w="11906" w:h="16838"/>
          <w:pgMar w:top="1440" w:right="1797" w:bottom="1440" w:left="1797" w:header="851" w:footer="1417" w:gutter="0"/>
          <w:cols w:space="0" w:num="1"/>
          <w:rtlGutter w:val="0"/>
          <w:docGrid w:type="linesAndChars" w:linePitch="312" w:charSpace="-4740"/>
        </w:sectPr>
      </w:pPr>
    </w:p>
    <w:p w14:paraId="30573B8D">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黑体" w:hAnsi="黑体" w:eastAsia="黑体" w:cs="黑体"/>
          <w:b w:val="0"/>
          <w:bCs w:val="0"/>
          <w:color w:val="000000"/>
          <w:kern w:val="0"/>
          <w:sz w:val="32"/>
          <w:szCs w:val="32"/>
          <w:lang w:val="en-US" w:eastAsia="zh-CN" w:bidi="ar"/>
        </w:rPr>
      </w:pPr>
      <w:r>
        <w:rPr>
          <w:rFonts w:hint="eastAsia" w:ascii="黑体" w:hAnsi="黑体" w:eastAsia="黑体" w:cs="黑体"/>
          <w:b w:val="0"/>
          <w:bCs w:val="0"/>
          <w:color w:val="000000"/>
          <w:kern w:val="0"/>
          <w:sz w:val="32"/>
          <w:szCs w:val="32"/>
          <w:lang w:val="en-US" w:eastAsia="zh-CN" w:bidi="ar"/>
        </w:rPr>
        <w:t>南昌市2024年度“三风”榜样人物发布会</w:t>
      </w:r>
    </w:p>
    <w:p w14:paraId="76BB550C">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黑体" w:hAnsi="黑体" w:eastAsia="黑体" w:cs="黑体"/>
          <w:b w:val="0"/>
          <w:bCs w:val="0"/>
          <w:color w:val="000000"/>
          <w:kern w:val="0"/>
          <w:sz w:val="32"/>
          <w:szCs w:val="32"/>
          <w:lang w:val="en-US" w:eastAsia="zh-CN" w:bidi="ar"/>
        </w:rPr>
      </w:pPr>
    </w:p>
    <w:p w14:paraId="553E743A">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主创人员：集体（李良生、王庆、李天雄、江南、熊志峰、张雪川、万莛钰、王珺、</w:t>
      </w:r>
    </w:p>
    <w:p w14:paraId="35F53B76">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仿宋" w:hAnsi="仿宋" w:eastAsia="仿宋" w:cs="仿宋"/>
          <w:b w:val="0"/>
          <w:bCs w:val="0"/>
          <w:color w:val="000000"/>
          <w:kern w:val="0"/>
          <w:sz w:val="24"/>
          <w:szCs w:val="24"/>
          <w:lang w:val="en-US" w:eastAsia="zh-CN" w:bidi="ar"/>
        </w:rPr>
      </w:pPr>
      <w:r>
        <w:rPr>
          <w:rFonts w:hint="eastAsia" w:ascii="仿宋" w:hAnsi="仿宋" w:eastAsia="仿宋" w:cs="仿宋"/>
          <w:b w:val="0"/>
          <w:bCs w:val="0"/>
          <w:color w:val="000000"/>
          <w:kern w:val="0"/>
          <w:sz w:val="24"/>
          <w:szCs w:val="24"/>
          <w:lang w:val="en-US" w:eastAsia="zh-CN" w:bidi="ar"/>
        </w:rPr>
        <w:t>付燕飞、严小铖、万佳佳、刘维、刘植晨、邓雪颖、曹迁迁、姜力琨、盛夏、董加）</w:t>
      </w:r>
    </w:p>
    <w:p w14:paraId="2D473C6B">
      <w:pPr>
        <w:keepNext w:val="0"/>
        <w:keepLines w:val="0"/>
        <w:pageBreakBefore w:val="0"/>
        <w:widowControl/>
        <w:suppressLineNumbers w:val="0"/>
        <w:kinsoku/>
        <w:wordWrap/>
        <w:overflowPunct/>
        <w:topLinePunct w:val="0"/>
        <w:autoSpaceDE/>
        <w:autoSpaceDN/>
        <w:bidi w:val="0"/>
        <w:adjustRightInd/>
        <w:snapToGrid/>
        <w:spacing w:line="640" w:lineRule="exact"/>
        <w:jc w:val="center"/>
        <w:textAlignment w:val="auto"/>
        <w:rPr>
          <w:rFonts w:hint="eastAsia" w:ascii="仿宋" w:hAnsi="仿宋" w:eastAsia="仿宋" w:cs="仿宋"/>
          <w:b w:val="0"/>
          <w:bCs w:val="0"/>
          <w:color w:val="000000"/>
          <w:kern w:val="0"/>
          <w:sz w:val="24"/>
          <w:szCs w:val="24"/>
          <w:lang w:val="en-US" w:eastAsia="zh-CN" w:bidi="ar"/>
        </w:rPr>
      </w:pPr>
    </w:p>
    <w:p w14:paraId="46D57C3A">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14"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一、活动背景 </w:t>
      </w:r>
    </w:p>
    <w:p w14:paraId="0A598419">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14" w:firstLineChars="200"/>
        <w:jc w:val="left"/>
        <w:textAlignment w:val="auto"/>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2024年是南昌市“兴家风 淳民风 正社风”活动十周年。十年来，“三风”活动始终坚持深入贯彻落实习近平总书记关于“注重家庭、注重家教、注重家风，培育‘文明乡风、良好家风、淳朴民风’”等重要讲话精神，不断提高城市文明程度和市民文明素养。“三风”榜样人物发布会作为其中重要的一部分，已成为南昌市精神文明建设的品牌。 </w:t>
      </w:r>
    </w:p>
    <w:p w14:paraId="6EF1D0D1">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514"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二、内容创新：十年深耕铸就创新品牌 </w:t>
      </w:r>
    </w:p>
    <w:p w14:paraId="31B937CE">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Chars="0" w:firstLine="514" w:firstLineChars="200"/>
        <w:jc w:val="left"/>
        <w:textAlignment w:val="auto"/>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南昌广播电视台作为十年主创团队，以“高站位策划+精细化制作+情感化表达”为核心，实现创新突破。南昌市2024年度“三风”榜样人物发布会以高站位立意，从礼赞“三风”榜样人物出发，升华至南昌人对城市发展的自豪感和参与建设南昌美好未来的坚定信念。 节目通过人物短片、原创文艺节目及发布环节，让“三风”榜样人物的事迹深入人心，同时展示南昌人文之美和城市精神。 </w:t>
      </w:r>
    </w:p>
    <w:p w14:paraId="054EC8EE">
      <w:pPr>
        <w:keepNext w:val="0"/>
        <w:keepLines w:val="0"/>
        <w:pageBreakBefore w:val="0"/>
        <w:widowControl/>
        <w:suppressLineNumbers w:val="0"/>
        <w:kinsoku/>
        <w:wordWrap/>
        <w:overflowPunct/>
        <w:topLinePunct w:val="0"/>
        <w:autoSpaceDE/>
        <w:autoSpaceDN/>
        <w:bidi w:val="0"/>
        <w:adjustRightInd/>
        <w:snapToGrid/>
        <w:spacing w:line="560" w:lineRule="exact"/>
        <w:ind w:firstLine="514" w:firstLineChars="200"/>
        <w:jc w:val="left"/>
        <w:textAlignment w:val="auto"/>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 xml:space="preserve">三、精彩纷呈：沉浸式表达重构榜样叙事 </w:t>
      </w:r>
    </w:p>
    <w:p w14:paraId="27FBD92F">
      <w:pPr>
        <w:keepNext w:val="0"/>
        <w:keepLines w:val="0"/>
        <w:pageBreakBefore w:val="0"/>
        <w:widowControl/>
        <w:suppressLineNumbers w:val="0"/>
        <w:kinsoku/>
        <w:wordWrap/>
        <w:overflowPunct/>
        <w:topLinePunct w:val="0"/>
        <w:autoSpaceDE/>
        <w:autoSpaceDN/>
        <w:bidi w:val="0"/>
        <w:adjustRightInd/>
        <w:snapToGrid/>
        <w:spacing w:line="560" w:lineRule="exact"/>
        <w:ind w:firstLine="514" w:firstLineChars="200"/>
        <w:jc w:val="left"/>
        <w:textAlignment w:val="auto"/>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1.创新编排，加强榜样礼遇。</w:t>
      </w:r>
      <w:r>
        <w:rPr>
          <w:rFonts w:hint="eastAsia" w:ascii="仿宋" w:hAnsi="仿宋" w:eastAsia="仿宋" w:cs="仿宋"/>
          <w:color w:val="000000"/>
          <w:kern w:val="0"/>
          <w:sz w:val="28"/>
          <w:szCs w:val="28"/>
          <w:lang w:val="en-US" w:eastAsia="zh-CN" w:bidi="ar"/>
        </w:rPr>
        <w:t xml:space="preserve">活动创新地通过“主持人+特别串讲”的方式进行串联。邀请 3位历届榜样人物担任“精神引路人”，通过亲身经历引出新榜样事迹。该设计凸显“十年精神传承”厚度，打破“台上台下”身份区隔，建立“可亲可学”的平民英雄叙事逻辑。 </w:t>
      </w:r>
    </w:p>
    <w:p w14:paraId="2B0914C5">
      <w:pPr>
        <w:keepNext w:val="0"/>
        <w:keepLines w:val="0"/>
        <w:pageBreakBefore w:val="0"/>
        <w:widowControl/>
        <w:suppressLineNumbers w:val="0"/>
        <w:kinsoku/>
        <w:wordWrap/>
        <w:overflowPunct/>
        <w:topLinePunct w:val="0"/>
        <w:autoSpaceDE/>
        <w:autoSpaceDN/>
        <w:bidi w:val="0"/>
        <w:adjustRightInd/>
        <w:snapToGrid/>
        <w:spacing w:line="560" w:lineRule="exact"/>
        <w:ind w:firstLine="514"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2.围绕原创，创新内容主题。</w:t>
      </w:r>
      <w:r>
        <w:rPr>
          <w:rFonts w:hint="eastAsia" w:ascii="仿宋" w:hAnsi="仿宋" w:eastAsia="仿宋" w:cs="仿宋"/>
          <w:color w:val="000000"/>
          <w:kern w:val="0"/>
          <w:sz w:val="28"/>
          <w:szCs w:val="28"/>
          <w:lang w:val="en-US" w:eastAsia="zh-CN" w:bidi="ar"/>
        </w:rPr>
        <w:t>发布会中，我台为252位榜样人物量身打造原创节目集体诗朗诵《凡人微光》，展示“三风”榜样的力量，将个体善举升华为城市精神符号；我台打造的原创节目沉浸式互动情景剧《赣水欢腾》，围绕南昌的好客之道、发展决心、美好未来，以台上台下沉浸式互动表演的方式进行创作表达。结合互动表演和“提到即看到”的舞台效果，让观众在轻松愉悦的氛围中感受到南昌人的热情与希望、美好与未</w:t>
      </w:r>
      <w:r>
        <w:rPr>
          <w:rFonts w:hint="eastAsia" w:ascii="仿宋" w:hAnsi="仿宋" w:eastAsia="仿宋" w:cs="仿宋"/>
          <w:b/>
          <w:bCs/>
          <w:color w:val="000000"/>
          <w:kern w:val="0"/>
          <w:sz w:val="28"/>
          <w:szCs w:val="28"/>
          <w:lang w:val="en-US" w:eastAsia="zh-CN" w:bidi="ar"/>
        </w:rPr>
        <w:t xml:space="preserve">来。 </w:t>
      </w:r>
    </w:p>
    <w:p w14:paraId="348C715C">
      <w:pPr>
        <w:keepNext w:val="0"/>
        <w:keepLines w:val="0"/>
        <w:pageBreakBefore w:val="0"/>
        <w:widowControl/>
        <w:suppressLineNumbers w:val="0"/>
        <w:kinsoku/>
        <w:wordWrap/>
        <w:overflowPunct/>
        <w:topLinePunct w:val="0"/>
        <w:autoSpaceDE/>
        <w:autoSpaceDN/>
        <w:bidi w:val="0"/>
        <w:adjustRightInd/>
        <w:snapToGrid/>
        <w:spacing w:line="560" w:lineRule="exact"/>
        <w:ind w:firstLine="514" w:firstLineChars="200"/>
        <w:jc w:val="left"/>
        <w:textAlignment w:val="auto"/>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3.人物短片，匠心品质呈现。</w:t>
      </w:r>
      <w:r>
        <w:rPr>
          <w:rFonts w:hint="eastAsia" w:ascii="仿宋" w:hAnsi="仿宋" w:eastAsia="仿宋" w:cs="仿宋"/>
          <w:color w:val="000000"/>
          <w:kern w:val="0"/>
          <w:sz w:val="28"/>
          <w:szCs w:val="28"/>
          <w:lang w:val="en-US" w:eastAsia="zh-CN" w:bidi="ar"/>
        </w:rPr>
        <w:t xml:space="preserve">充分发挥我台在视频内容创作上的优势，对榜样人物短片的拍摄、撰稿、配音、制作等每一环节精心打磨，使人物形象真实立体、故事生动感人，不仅成为发布会上的重要看点，播出后，更是在社会上形成了学习榜样的良好氛围。 </w:t>
      </w:r>
    </w:p>
    <w:p w14:paraId="339FD85D">
      <w:pPr>
        <w:keepNext w:val="0"/>
        <w:keepLines w:val="0"/>
        <w:pageBreakBefore w:val="0"/>
        <w:widowControl/>
        <w:suppressLineNumbers w:val="0"/>
        <w:kinsoku/>
        <w:wordWrap/>
        <w:overflowPunct/>
        <w:topLinePunct w:val="0"/>
        <w:autoSpaceDE/>
        <w:autoSpaceDN/>
        <w:bidi w:val="0"/>
        <w:adjustRightInd/>
        <w:snapToGrid/>
        <w:spacing w:line="560" w:lineRule="exact"/>
        <w:ind w:firstLine="514"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四、社会反响：从情感共鸣到城市文明实践 </w:t>
      </w:r>
    </w:p>
    <w:p w14:paraId="3B826CBE">
      <w:pPr>
        <w:keepNext w:val="0"/>
        <w:keepLines w:val="0"/>
        <w:pageBreakBefore w:val="0"/>
        <w:widowControl/>
        <w:suppressLineNumbers w:val="0"/>
        <w:kinsoku/>
        <w:wordWrap/>
        <w:overflowPunct/>
        <w:topLinePunct w:val="0"/>
        <w:autoSpaceDE/>
        <w:autoSpaceDN/>
        <w:bidi w:val="0"/>
        <w:adjustRightInd/>
        <w:snapToGrid/>
        <w:spacing w:line="560" w:lineRule="exact"/>
        <w:ind w:firstLine="514" w:firstLineChars="200"/>
        <w:jc w:val="left"/>
        <w:textAlignment w:val="auto"/>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活动每年都得到市委、市政府领导的高度肯定和评价。现场更是座无虚席，现场观众时而响起热烈的掌声，时而可见感动的泪光。传播模式具有开创性、复制性、变革性。榜样人物短片及发布会实况一经播出，迅速引发现象级传播热潮，引发情感共鸣，市民通过朋友圈“自发刷屏”形成几何级传播，在社会上掀起争做新时代文明风尚的践行者的热潮。十年数据证明：发布会受众覆盖超南昌常住人口70%，真正实现“全民参与的精神文明活动”。</w:t>
      </w:r>
    </w:p>
    <w:p w14:paraId="48D75BD8">
      <w:pPr>
        <w:rPr>
          <w:rFonts w:hint="eastAsia" w:ascii="宋体" w:hAnsi="宋体" w:eastAsia="宋体" w:cs="宋体"/>
          <w:sz w:val="24"/>
          <w:szCs w:val="24"/>
        </w:rPr>
      </w:pPr>
    </w:p>
    <w:p w14:paraId="24F20087">
      <w:pPr>
        <w:keepNext w:val="0"/>
        <w:keepLines w:val="0"/>
        <w:widowControl/>
        <w:suppressLineNumbers w:val="0"/>
        <w:jc w:val="left"/>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br w:type="textWrapping"/>
      </w:r>
    </w:p>
    <w:p w14:paraId="7A9518CF">
      <w:pPr>
        <w:keepNext w:val="0"/>
        <w:keepLines w:val="0"/>
        <w:widowControl/>
        <w:suppressLineNumbers w:val="0"/>
        <w:jc w:val="left"/>
      </w:pPr>
    </w:p>
    <w:sectPr>
      <w:pgSz w:w="11906" w:h="16838"/>
      <w:pgMar w:top="1440" w:right="1797" w:bottom="1440" w:left="1797" w:header="851" w:footer="1417" w:gutter="0"/>
      <w:cols w:space="0" w:num="1"/>
      <w:rtlGutter w:val="0"/>
      <w:docGrid w:type="linesAndChars" w:linePitch="312"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053C83-27E7-4841-922A-52516EDD2B8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4EFF2EA-BE42-4604-BCC6-C0865BE2C6A8}"/>
  </w:font>
  <w:font w:name="仿宋_GB2312">
    <w:panose1 w:val="02010609030101010101"/>
    <w:charset w:val="86"/>
    <w:family w:val="auto"/>
    <w:pitch w:val="default"/>
    <w:sig w:usb0="00000001" w:usb1="080E0000" w:usb2="00000000" w:usb3="00000000" w:csb0="00040000" w:csb1="00000000"/>
    <w:embedRegular r:id="rId3" w:fontKey="{6D9A3E6C-8885-4ED8-83E9-B17363E67FE4}"/>
  </w:font>
  <w:font w:name="Nimbus Roman No9 L">
    <w:altName w:val="Segoe Print"/>
    <w:panose1 w:val="00000000000000000000"/>
    <w:charset w:val="00"/>
    <w:family w:val="auto"/>
    <w:pitch w:val="default"/>
    <w:sig w:usb0="00000000" w:usb1="00000000" w:usb2="00000000" w:usb3="00000000" w:csb0="00000000" w:csb1="00000000"/>
    <w:embedRegular r:id="rId4" w:fontKey="{3AC73042-CEAC-4729-87BC-7BCD3F3ABE8F}"/>
  </w:font>
  <w:font w:name="Segoe Print">
    <w:panose1 w:val="02000600000000000000"/>
    <w:charset w:val="00"/>
    <w:family w:val="auto"/>
    <w:pitch w:val="default"/>
    <w:sig w:usb0="0000028F" w:usb1="00000000" w:usb2="00000000" w:usb3="00000000" w:csb0="2000009F" w:csb1="47010000"/>
  </w:font>
  <w:font w:name="方正小标宋_GBK">
    <w:panose1 w:val="02000000000000000000"/>
    <w:charset w:val="86"/>
    <w:family w:val="auto"/>
    <w:pitch w:val="default"/>
    <w:sig w:usb0="A00002BF" w:usb1="38CF7CFA" w:usb2="00082016" w:usb3="00000000" w:csb0="00040001" w:csb1="00000000"/>
    <w:embedRegular r:id="rId5" w:fontKey="{EF739A50-84CA-4E6B-AD41-D19506D9691B}"/>
  </w:font>
  <w:font w:name="仿宋">
    <w:panose1 w:val="02010609060101010101"/>
    <w:charset w:val="86"/>
    <w:family w:val="auto"/>
    <w:pitch w:val="default"/>
    <w:sig w:usb0="800002BF" w:usb1="38CF7CFA" w:usb2="00000016" w:usb3="00000000" w:csb0="00040001" w:csb1="00000000"/>
    <w:embedRegular r:id="rId6" w:fontKey="{E1F46E67-764B-4994-9A62-6E94B7020BD6}"/>
  </w:font>
  <w:font w:name="楷体">
    <w:panose1 w:val="02010609060101010101"/>
    <w:charset w:val="86"/>
    <w:family w:val="modern"/>
    <w:pitch w:val="default"/>
    <w:sig w:usb0="800002BF" w:usb1="38CF7CFA" w:usb2="00000016" w:usb3="00000000" w:csb0="00040001" w:csb1="00000000"/>
    <w:embedRegular r:id="rId7" w:fontKey="{E0E506C2-F24B-464F-9DB2-A95A8B461B21}"/>
  </w:font>
  <w:font w:name="方正小标宋简体">
    <w:panose1 w:val="03000509000000000000"/>
    <w:charset w:val="86"/>
    <w:family w:val="auto"/>
    <w:pitch w:val="default"/>
    <w:sig w:usb0="00000001" w:usb1="080E0000" w:usb2="00000000" w:usb3="00000000" w:csb0="00040000" w:csb1="00000000"/>
    <w:embedRegular r:id="rId8" w:fontKey="{E4BB4291-4E70-414A-9E65-3077FAE54919}"/>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70E56">
    <w:pPr>
      <w:pStyle w:val="4"/>
      <w:ind w:right="360" w:firstLine="3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1"/>
              <wp:cNvGraphicFramePr/>
              <a:graphic xmlns:a="http://schemas.openxmlformats.org/drawingml/2006/main">
                <a:graphicData uri="http://schemas.microsoft.com/office/word/2010/wordprocessingShape">
                  <wps:wsp>
                    <wps:cNvSpPr/>
                    <wps:spPr>
                      <a:xfrm>
                        <a:off x="0" y="0"/>
                        <a:ext cx="114935" cy="131445"/>
                      </a:xfrm>
                      <a:prstGeom prst="rect">
                        <a:avLst/>
                      </a:prstGeom>
                      <a:noFill/>
                      <a:ln>
                        <a:noFill/>
                      </a:ln>
                      <a:effectLst/>
                    </wps:spPr>
                    <wps:txbx>
                      <w:txbxContent>
                        <w:p w14:paraId="52E25EFA">
                          <w:pPr>
                            <w:snapToGrid w:val="0"/>
                            <w:rPr>
                              <w:rFonts w:hint="eastAsia"/>
                              <w:sz w:val="18"/>
                            </w:rPr>
                          </w:pPr>
                        </w:p>
                      </w:txbxContent>
                    </wps:txbx>
                    <wps:bodyPr vert="horz" wrap="none" lIns="0" tIns="0" rIns="0" bIns="0" anchor="t" anchorCtr="0" upright="0">
                      <a:spAutoFit/>
                    </wps:bodyPr>
                  </wps:wsp>
                </a:graphicData>
              </a:graphic>
            </wp:anchor>
          </w:drawing>
        </mc:Choice>
        <mc:Fallback>
          <w:pict>
            <v:rect id="文本框1" o:spid="_x0000_s1026" o:spt="1"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0v9LC0AAAAAMBAAAPAAAAAAAA&#10;AAEAIAAAACIAAABkcnMvZG93bnJldi54bWxQSwECFAAUAAAACACHTuJAAv5RouEBAAC/AwAADgAA&#10;AAAAAAABACAAAAAfAQAAZHJzL2Uyb0RvYy54bWxQSwUGAAAAAAYABgBZAQAAcgUAAAAA&#10;">
              <v:fill on="f" focussize="0,0"/>
              <v:stroke on="f"/>
              <v:imagedata o:title=""/>
              <o:lock v:ext="edit" aspectratio="f"/>
              <v:textbox inset="0mm,0mm,0mm,0mm" style="mso-fit-shape-to-text:t;">
                <w:txbxContent>
                  <w:p w14:paraId="52E25EFA">
                    <w:pPr>
                      <w:snapToGrid w:val="0"/>
                      <w:rPr>
                        <w:rFonts w:hint="eastAsia"/>
                        <w:sz w:val="18"/>
                      </w:rPr>
                    </w:pP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CBC88">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hyphenationZone w:val="360"/>
  <w:drawingGridHorizontalSpacing w:val="148"/>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EDC6E20"/>
    <w:rsid w:val="07A66242"/>
    <w:rsid w:val="07C025C7"/>
    <w:rsid w:val="082657EF"/>
    <w:rsid w:val="0DE34399"/>
    <w:rsid w:val="13676893"/>
    <w:rsid w:val="19AC5F87"/>
    <w:rsid w:val="1A441E0D"/>
    <w:rsid w:val="2FB35E69"/>
    <w:rsid w:val="2FEF3BD7"/>
    <w:rsid w:val="31F713B0"/>
    <w:rsid w:val="32BD37BB"/>
    <w:rsid w:val="38F13FA1"/>
    <w:rsid w:val="3BF95144"/>
    <w:rsid w:val="3E43485C"/>
    <w:rsid w:val="41DC38CA"/>
    <w:rsid w:val="44A8366B"/>
    <w:rsid w:val="481C19CC"/>
    <w:rsid w:val="4B5D1DE1"/>
    <w:rsid w:val="4D8330BA"/>
    <w:rsid w:val="55DC06C2"/>
    <w:rsid w:val="567710EF"/>
    <w:rsid w:val="5AE57113"/>
    <w:rsid w:val="5B43290D"/>
    <w:rsid w:val="642A77A1"/>
    <w:rsid w:val="67FBC4BA"/>
    <w:rsid w:val="6979856F"/>
    <w:rsid w:val="6A5FF554"/>
    <w:rsid w:val="6B8A6A7E"/>
    <w:rsid w:val="71C043BF"/>
    <w:rsid w:val="74CB5BC5"/>
    <w:rsid w:val="75987652"/>
    <w:rsid w:val="75AB2487"/>
    <w:rsid w:val="75B50E95"/>
    <w:rsid w:val="77EE9257"/>
    <w:rsid w:val="78F16688"/>
    <w:rsid w:val="79507E21"/>
    <w:rsid w:val="7B330C4A"/>
    <w:rsid w:val="7CD733B3"/>
    <w:rsid w:val="7DEE88FA"/>
    <w:rsid w:val="7DFB3CE9"/>
    <w:rsid w:val="7FA26D74"/>
    <w:rsid w:val="7FFEC59D"/>
    <w:rsid w:val="A2F60BA5"/>
    <w:rsid w:val="CFFEA600"/>
    <w:rsid w:val="D2CFD29A"/>
    <w:rsid w:val="DF9C3CD1"/>
    <w:rsid w:val="DFF9FAD6"/>
    <w:rsid w:val="EE1FF455"/>
    <w:rsid w:val="EEDC6E20"/>
    <w:rsid w:val="F5EB1371"/>
    <w:rsid w:val="FBD2E8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rPr>
      <w:rFonts w:ascii="Times New Roman" w:hAnsi="Times New Roman" w:eastAsia="宋体" w:cs="Times New Roman"/>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eastAsia="仿宋_GB2312" w:cs="宋体"/>
      <w:kern w:val="0"/>
      <w:sz w:val="24"/>
      <w:szCs w:val="24"/>
    </w:r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contractReview xmlns="http://schemas.wps.cn/vas-ai-hub/contract-review">
  <reviewItems>
    <reviewItem>
      <errorID>f8e54ed7-5c12-4ebb-b479-95787a623956</errorID>
      <errorWord>“</errorWord>
      <group>L1_AI</group>
      <groupName>深度校对</groupName>
      <ability>L2_AI_Punc</ability>
      <abilityName>标点纠错</abilityName>
      <candidateList>
        <item>《</item>
      </candidateList>
      <explain/>
      <paraID>7CA0F8BB</paraID>
      <start>0</start>
      <end>1</end>
      <status>ignored</status>
      <modifiedWord/>
      <trackRevisions>false</trackRevisions>
    </reviewItem>
    <reviewItem>
      <errorID>31f3586d-2ce7-4f2a-a3c2-5ffe05360256</errorID>
      <errorWord>”南昌市 </errorWord>
      <group>L1_AI</group>
      <groupName>深度校对</groupName>
      <ability>L2_AI_Word</ability>
      <abilityName>字词纠错</abilityName>
      <candidateList>
        <item>——南昌市</item>
      </candidateList>
      <explain/>
      <paraID>7CA0F8BB</paraID>
      <start>12</start>
      <end>17</end>
      <status>ignored</status>
      <modifiedWord/>
      <trackRevisions>false</trackRevisions>
    </reviewItem>
    <reviewItem>
      <errorID>ea55e86a-3718-47e1-8fca-07e4fe628038</errorID>
      <errorWord>发布会</errorWord>
      <group>L1_AI</group>
      <groupName>深度校对</groupName>
      <ability>L2_AI_Punc</ability>
      <abilityName>标点纠错</abilityName>
      <candidateList>
        <item>发布会》</item>
      </candidateList>
      <explain/>
      <paraID>7CA0F8BB</paraID>
      <start>31</start>
      <end>34</end>
      <status>ignored</status>
      <modifiedWord/>
      <trackRevisions>false</trackRevisions>
    </reviewItem>
    <reviewItem>
      <errorID>0cddf4a7-cb81-4f63-83a0-6a7704032039</errorID>
      <errorWord>00</errorWord>
      <group>L1_AI</group>
      <groupName>深度校对</groupName>
      <ability>L2_AI_Punc</ability>
      <abilityName>标点纠错</abilityName>
      <candidateList>
        <item>00。</item>
      </candidateList>
      <explain/>
      <paraID>7B427200</paraID>
      <start>21</start>
      <end>23</end>
      <status>ignored</status>
      <modifiedWord/>
      <trackRevisions>false</trackRevisions>
    </reviewItem>
    <reviewItem>
      <errorID>07e37761-b8f1-413a-b031-28bf75796359</errorID>
      <errorWord>、</errorWord>
      <group>L1_AI</group>
      <groupName>深度校对</groupName>
      <ability>L2_AI_Punc</ability>
      <abilityName>标点纠错</abilityName>
      <candidateList>
        <item/>
      </candidateList>
      <explain/>
      <paraID>31B937CE</paraID>
      <start>94</start>
      <end>94</end>
      <status>modified</status>
      <modifiedWord/>
      <trackRevisions>false</trackRevisions>
    </reviewItem>
    <reviewItem>
      <errorID>470e1d17-5cd4-4e1b-a3c0-187fd29a4adf</errorID>
      <errorWord>为</errorWord>
      <group>L1_AI</group>
      <groupName>深度校对</groupName>
      <ability>L2_AI_Grammar</ability>
      <abilityName>语法纠错</abilityName>
      <candidateList>
        <item>我台为</item>
      </candidateList>
      <explain/>
      <paraID>2B0914C5</paraID>
      <start>19</start>
      <end>22</end>
      <status>modified</status>
      <modifiedWord>我台为</modifiedWord>
      <trackRevisions>false</trackRevisions>
    </reviewItem>
    <reviewItem>
      <errorID>a4418f86-5390-4c99-b1fe-7f0ed60ca15b</errorID>
      <errorWord>不仅成为</errorWord>
      <group>L1_AI</group>
      <groupName>深度校对</groupName>
      <ability>L2_AI_Grammar</ability>
      <abilityName>语法纠错</abilityName>
      <candidateList>
        <item>成为</item>
      </candidateList>
      <explain/>
      <paraID>348C715C</paraID>
      <start>78</start>
      <end>82</end>
      <status>ignored</status>
      <modifiedWord/>
      <trackRevisions>false</trackRevisions>
    </reviewItem>
    <reviewItem>
      <errorID>71a7d58f-e2a7-46c4-b386-927bb3878e28</errorID>
      <errorWord>，更是</errorWord>
      <group>L1_AI</group>
      <groupName>深度校对</groupName>
      <ability>L2_AI_Grammar</ability>
      <abilityName>语法纠错</abilityName>
      <candidateList>
        <item>，</item>
      </candidateList>
      <explain/>
      <paraID>348C715C</paraID>
      <start>95</start>
      <end>98</end>
      <status>ignored</status>
      <modifiedWord/>
      <trackRevisions>false</trackRevisions>
    </reviewItem>
    <reviewItem>
      <errorID>1654d118-2252-46ff-8261-640fd5d48cd6</errorID>
      <errorWord>学习</errorWord>
      <group>L1_AI</group>
      <groupName>深度校对</groupName>
      <ability>L2_AI_Word</ability>
      <abilityName>字词纠错</abilityName>
      <candidateList>
        <item>了学习</item>
      </candidateList>
      <explain/>
      <paraID>348C715C</paraID>
      <start>104</start>
      <end>107</end>
      <status>modified</status>
      <modifiedWord>了学习</modifiedWord>
      <trackRevisions>false</trackRevisions>
    </reviewItem>
    <reviewItem>
      <errorID>7ca49972-4798-4f8a-bf6e-63df79598210</errorID>
      <errorWord>高度肯定和评价</errorWord>
      <group>L1_AI</group>
      <groupName>深度校对</groupName>
      <ability>L2_AI_Grammar</ability>
      <abilityName>语法纠错</abilityName>
      <candidateList>
        <item>高度评价</item>
      </candidateList>
      <explain/>
      <paraID>3B826CBE</paraID>
      <start>16</start>
      <end>23</end>
      <status>ignored</status>
      <modifiedWord/>
      <trackRevisions>false</trackRevisions>
    </reviewItem>
    <reviewItem>
      <errorID>3ed89eb9-e11d-4d03-9123-7fc5fbae18cb</errorID>
      <errorWord>“</errorWord>
      <group>L1_AI</group>
      <groupName>深度校对</groupName>
      <ability>L2_AI_Punc</ability>
      <abilityName>标点纠错</abilityName>
      <candidateList>
        <item/>
      </candidateList>
      <explain/>
      <paraID>3B826CBE</paraID>
      <start>184</start>
      <end>185</end>
      <status>ignored</status>
      <modifiedWord/>
      <trackRevisions>false</trackRevisions>
    </reviewItem>
    <reviewItem>
      <errorID>083b9860-7a76-48fb-bac8-ae4962f672bb</errorID>
      <errorWord>精神文明</errorWord>
      <group>L1_AI</group>
      <groupName>深度校对</groupName>
      <ability>L2_AI_Punc</ability>
      <abilityName>标点纠错</abilityName>
      <candidateList>
        <item>“精神文明</item>
      </candidateList>
      <explain/>
      <paraID>3B826CBE</paraID>
      <start>190</start>
      <end>194</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b871b2-6b06-4e56-927f-1548548463df}">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1553</Words>
  <Characters>1615</Characters>
  <Lines>0</Lines>
  <Paragraphs>0</Paragraphs>
  <TotalTime>3</TotalTime>
  <ScaleCrop>false</ScaleCrop>
  <LinksUpToDate>false</LinksUpToDate>
  <CharactersWithSpaces>1794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2026-01-10T17:32:00Z</dcterms:created>
  <dc:creator>test</dc:creator>
  <cp:lastModifiedBy>CappuCcino</cp:lastModifiedBy>
  <cp:lastPrinted>2026-01-28T07:29:06Z</cp:lastPrinted>
  <dcterms:modified xsi:type="dcterms:W3CDTF">2026-01-28T07:29:11Z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F6C95EB5A6EA4036A087EE749BA9AB52_13</vt:lpwstr>
  </property>
  <property fmtid="{D5CDD505-2E9C-101B-9397-08002B2CF9AE}" pid="4" name="KSOTemplateDocerSaveRecord">
    <vt:lpwstr>eyJoZGlkIjoiODE1NWMyZGZjMzZiNWY3MTNmOWMyYzA1YTZmYWJkZjQiLCJ1c2VySWQiOiI0OTM5MDk3MzMifQ==</vt:lpwstr>
  </property>
</Properties>
</file>